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3" w:rsidRPr="009B25DE" w:rsidRDefault="00C55A8D" w:rsidP="009D23F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B25DE">
        <w:rPr>
          <w:rFonts w:ascii="Arial Narrow" w:hAnsi="Arial Narrow"/>
          <w:b/>
          <w:sz w:val="24"/>
          <w:szCs w:val="24"/>
        </w:rPr>
        <w:t xml:space="preserve">Lista wykonywanych badań laboratoryjnych: </w:t>
      </w:r>
      <w:r w:rsidR="00553C68" w:rsidRPr="009B25DE">
        <w:rPr>
          <w:rFonts w:ascii="Arial Narrow" w:hAnsi="Arial Narrow"/>
          <w:b/>
          <w:sz w:val="28"/>
          <w:szCs w:val="28"/>
        </w:rPr>
        <w:t>Laboratorium Białek Specyficznych</w:t>
      </w:r>
    </w:p>
    <w:p w:rsidR="00B52AF6" w:rsidRPr="005D390F" w:rsidRDefault="00B52AF6" w:rsidP="00FD37B9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245"/>
      </w:tblGrid>
      <w:tr w:rsidR="00F33E77" w:rsidRPr="005D390F" w:rsidTr="009955F8">
        <w:trPr>
          <w:trHeight w:val="658"/>
          <w:jc w:val="center"/>
        </w:trPr>
        <w:tc>
          <w:tcPr>
            <w:tcW w:w="9639" w:type="dxa"/>
            <w:gridSpan w:val="2"/>
            <w:shd w:val="pct10" w:color="auto" w:fill="auto"/>
            <w:vAlign w:val="center"/>
          </w:tcPr>
          <w:p w:rsidR="00F33E77" w:rsidRPr="00B52AF6" w:rsidRDefault="00F33E77" w:rsidP="00A809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52AF6">
              <w:rPr>
                <w:rFonts w:ascii="Arial Narrow" w:hAnsi="Arial Narrow"/>
                <w:b/>
                <w:sz w:val="28"/>
                <w:szCs w:val="28"/>
              </w:rPr>
              <w:t xml:space="preserve"> Materiał do badań:  </w:t>
            </w:r>
            <w:r w:rsidRPr="00B52AF6">
              <w:rPr>
                <w:rFonts w:ascii="Arial Narrow" w:hAnsi="Arial Narrow"/>
                <w:b/>
                <w:i/>
                <w:sz w:val="28"/>
                <w:szCs w:val="28"/>
              </w:rPr>
              <w:t>SUROWICA KRWI</w:t>
            </w:r>
          </w:p>
        </w:tc>
      </w:tr>
      <w:tr w:rsidR="00A809DC" w:rsidRPr="00087BF4" w:rsidTr="009955F8">
        <w:trPr>
          <w:trHeight w:val="278"/>
          <w:jc w:val="center"/>
        </w:trPr>
        <w:tc>
          <w:tcPr>
            <w:tcW w:w="4394" w:type="dxa"/>
            <w:vMerge w:val="restart"/>
            <w:tcBorders>
              <w:right w:val="single" w:sz="2" w:space="0" w:color="auto"/>
            </w:tcBorders>
            <w:vAlign w:val="center"/>
          </w:tcPr>
          <w:p w:rsidR="00A809DC" w:rsidRPr="00087BF4" w:rsidRDefault="00A809DC" w:rsidP="009A584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Nazwa testu</w:t>
            </w:r>
          </w:p>
        </w:tc>
        <w:tc>
          <w:tcPr>
            <w:tcW w:w="5245" w:type="dxa"/>
            <w:vMerge w:val="restart"/>
            <w:vAlign w:val="center"/>
          </w:tcPr>
          <w:p w:rsidR="00A809DC" w:rsidRPr="00087BF4" w:rsidRDefault="00A809DC" w:rsidP="00A809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Metoda oznaczenia</w:t>
            </w:r>
            <w:r w:rsidR="00087BF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087BF4">
              <w:rPr>
                <w:rFonts w:ascii="Arial Narrow" w:hAnsi="Arial Narrow" w:cs="Arial"/>
                <w:b/>
                <w:sz w:val="24"/>
                <w:szCs w:val="24"/>
              </w:rPr>
              <w:t xml:space="preserve"> firma i </w:t>
            </w: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analizator</w:t>
            </w:r>
          </w:p>
        </w:tc>
      </w:tr>
      <w:tr w:rsidR="00A809DC" w:rsidRPr="005D390F" w:rsidTr="009955F8">
        <w:trPr>
          <w:trHeight w:val="277"/>
          <w:jc w:val="center"/>
        </w:trPr>
        <w:tc>
          <w:tcPr>
            <w:tcW w:w="439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809DC" w:rsidRPr="00E6711F" w:rsidRDefault="00A809DC" w:rsidP="009A584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A809DC" w:rsidRPr="00E6711F" w:rsidRDefault="00A809DC" w:rsidP="00472A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C41BC" w:rsidRPr="005D390F" w:rsidTr="009955F8">
        <w:trPr>
          <w:trHeight w:val="6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C" w:rsidRPr="00E6711F" w:rsidRDefault="00EC41BC" w:rsidP="009A584E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 xml:space="preserve">Elektroforeza białek surowicy: </w:t>
            </w:r>
            <w:r w:rsidR="00E741FE">
              <w:rPr>
                <w:rFonts w:ascii="Arial Narrow" w:hAnsi="Arial Narrow"/>
                <w:sz w:val="22"/>
                <w:szCs w:val="22"/>
              </w:rPr>
              <w:t xml:space="preserve"> 6 </w:t>
            </w:r>
            <w:r w:rsidRPr="00E6711F">
              <w:rPr>
                <w:rFonts w:ascii="Arial Narrow" w:hAnsi="Arial Narrow"/>
                <w:sz w:val="22"/>
                <w:szCs w:val="22"/>
              </w:rPr>
              <w:t>frakcj</w:t>
            </w:r>
            <w:r w:rsidR="00E741FE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5F8" w:rsidRDefault="00EC41BC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Rozdział elektroforetyczny białek na żelu</w:t>
            </w:r>
            <w:r w:rsidR="00E671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11F">
              <w:rPr>
                <w:rFonts w:ascii="Arial Narrow" w:hAnsi="Arial Narrow"/>
                <w:sz w:val="22"/>
                <w:szCs w:val="22"/>
              </w:rPr>
              <w:t xml:space="preserve">agarozowym / </w:t>
            </w:r>
          </w:p>
          <w:p w:rsidR="00EC41BC" w:rsidRPr="00E6711F" w:rsidRDefault="00E741FE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Sebia seria </w:t>
            </w:r>
            <w:r w:rsidR="00972C84">
              <w:rPr>
                <w:rFonts w:ascii="Arial Narrow" w:hAnsi="Arial Narrow"/>
                <w:sz w:val="22"/>
                <w:szCs w:val="22"/>
              </w:rPr>
              <w:t xml:space="preserve">Hydrasys </w:t>
            </w:r>
          </w:p>
        </w:tc>
      </w:tr>
      <w:tr w:rsidR="00A809DC" w:rsidRPr="005D390F" w:rsidTr="009955F8">
        <w:trPr>
          <w:trHeight w:val="680"/>
          <w:jc w:val="center"/>
        </w:trPr>
        <w:tc>
          <w:tcPr>
            <w:tcW w:w="4394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809DC" w:rsidRPr="00E6711F" w:rsidRDefault="00A809DC" w:rsidP="009A584E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Immunoglobuliny: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IgG, IgA, IgM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C41BC" w:rsidRPr="00E6711F" w:rsidRDefault="00607314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Metoda i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mmunonefelometryczna /</w:t>
            </w:r>
            <w:r w:rsidR="00E671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SIEMENS</w:t>
            </w:r>
            <w:r w:rsidR="00E741FE">
              <w:rPr>
                <w:rFonts w:ascii="Arial Narrow" w:hAnsi="Arial Narrow"/>
                <w:sz w:val="22"/>
                <w:szCs w:val="22"/>
              </w:rPr>
              <w:t xml:space="preserve"> BN II</w:t>
            </w:r>
          </w:p>
        </w:tc>
      </w:tr>
      <w:tr w:rsidR="00A809DC" w:rsidRPr="005D390F" w:rsidTr="00672288">
        <w:trPr>
          <w:trHeight w:val="60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9DC" w:rsidRPr="00E6711F" w:rsidRDefault="00A809DC" w:rsidP="009A584E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Łańcuchy lekkie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całkowite</w:t>
            </w:r>
            <w:r w:rsidRPr="00E6711F">
              <w:rPr>
                <w:rFonts w:ascii="Arial Narrow" w:hAnsi="Arial Narrow"/>
                <w:sz w:val="22"/>
                <w:szCs w:val="22"/>
              </w:rPr>
              <w:t>: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KAPPA, LAMBDA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9DC" w:rsidRPr="00E6711F" w:rsidRDefault="00607314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Metoda i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mmunonefelometryczna /</w:t>
            </w:r>
            <w:r w:rsidR="00972C8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SIEMENS</w:t>
            </w:r>
            <w:r w:rsidR="00E741FE">
              <w:rPr>
                <w:rFonts w:ascii="Arial Narrow" w:hAnsi="Arial Narrow"/>
                <w:sz w:val="22"/>
                <w:szCs w:val="22"/>
              </w:rPr>
              <w:t xml:space="preserve"> BN II</w:t>
            </w:r>
          </w:p>
          <w:p w:rsidR="00EC41BC" w:rsidRPr="00E6711F" w:rsidRDefault="00EC41BC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9DC" w:rsidRPr="005D390F" w:rsidTr="009955F8">
        <w:trPr>
          <w:trHeight w:val="6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9DC" w:rsidRPr="00E6711F" w:rsidRDefault="00A809DC" w:rsidP="009A584E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Stosunek łańcuchów</w:t>
            </w:r>
            <w:r w:rsidR="00607314" w:rsidRPr="00E6711F">
              <w:rPr>
                <w:rFonts w:ascii="Arial Narrow" w:hAnsi="Arial Narrow"/>
                <w:sz w:val="22"/>
                <w:szCs w:val="22"/>
              </w:rPr>
              <w:t xml:space="preserve"> lekkich całkowitych</w:t>
            </w:r>
            <w:r w:rsidRPr="00E6711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809DC" w:rsidRPr="00E6711F" w:rsidRDefault="00A809DC" w:rsidP="00F33E77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KAPPA / LAMBDA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(ratio)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9DC" w:rsidRPr="00E6711F" w:rsidRDefault="00607314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Parametr wyliczany</w:t>
            </w:r>
          </w:p>
        </w:tc>
      </w:tr>
      <w:tr w:rsidR="00A809DC" w:rsidRPr="005D390F" w:rsidTr="00672288">
        <w:trPr>
          <w:trHeight w:val="633"/>
          <w:jc w:val="center"/>
        </w:trPr>
        <w:tc>
          <w:tcPr>
            <w:tcW w:w="439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809DC" w:rsidRPr="00E6711F" w:rsidRDefault="00A809DC" w:rsidP="009A584E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β2 mikroglobulina</w:t>
            </w:r>
          </w:p>
          <w:p w:rsidR="00A809DC" w:rsidRPr="00E6711F" w:rsidRDefault="00A809DC" w:rsidP="009A584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809DC" w:rsidRPr="00E6711F" w:rsidRDefault="00607314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Metoda i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mmunonefelometryczna /</w:t>
            </w:r>
            <w:r w:rsidR="00E671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SIEMENS</w:t>
            </w:r>
            <w:r w:rsidR="00E741FE">
              <w:rPr>
                <w:rFonts w:ascii="Arial Narrow" w:hAnsi="Arial Narrow"/>
                <w:sz w:val="22"/>
                <w:szCs w:val="22"/>
              </w:rPr>
              <w:t xml:space="preserve"> BN II</w:t>
            </w:r>
          </w:p>
        </w:tc>
      </w:tr>
      <w:tr w:rsidR="00A809DC" w:rsidRPr="005D390F" w:rsidTr="003E6B95">
        <w:trPr>
          <w:trHeight w:val="747"/>
          <w:jc w:val="center"/>
        </w:trPr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1BC" w:rsidRPr="00E6711F" w:rsidRDefault="00607314" w:rsidP="00475224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 xml:space="preserve">Białko monoklonalne </w:t>
            </w:r>
          </w:p>
          <w:p w:rsidR="00A809DC" w:rsidRPr="00E6711F" w:rsidRDefault="00607314" w:rsidP="00475224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(I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mmunofiksacja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białek surowicy 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09DC" w:rsidRPr="00E6711F" w:rsidRDefault="00A809DC" w:rsidP="007012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711F">
              <w:rPr>
                <w:rFonts w:ascii="Arial Narrow" w:hAnsi="Arial Narrow" w:cs="Arial"/>
                <w:sz w:val="22"/>
                <w:szCs w:val="22"/>
              </w:rPr>
              <w:t>Immunoprecypitacja ant</w:t>
            </w:r>
            <w:r w:rsidR="00E741FE">
              <w:rPr>
                <w:rFonts w:ascii="Arial Narrow" w:hAnsi="Arial Narrow" w:cs="Arial"/>
                <w:sz w:val="22"/>
                <w:szCs w:val="22"/>
              </w:rPr>
              <w:t>ygenów in situ po rozdziale</w:t>
            </w:r>
            <w:r w:rsidRPr="00E6711F">
              <w:rPr>
                <w:rFonts w:ascii="Arial Narrow" w:hAnsi="Arial Narrow" w:cs="Arial"/>
                <w:sz w:val="22"/>
                <w:szCs w:val="22"/>
              </w:rPr>
              <w:t xml:space="preserve"> na żelu agarozowym /</w:t>
            </w:r>
            <w:r w:rsidR="007012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01268" w:rsidRPr="00701268">
              <w:rPr>
                <w:rFonts w:ascii="Arial Narrow" w:hAnsi="Arial Narrow" w:cs="Arial"/>
                <w:sz w:val="22"/>
                <w:szCs w:val="22"/>
              </w:rPr>
              <w:t>Sebia seria Hydrasys</w:t>
            </w:r>
          </w:p>
        </w:tc>
      </w:tr>
      <w:tr w:rsidR="00A809DC" w:rsidRPr="005D390F" w:rsidTr="009955F8">
        <w:trPr>
          <w:trHeight w:val="680"/>
          <w:jc w:val="center"/>
        </w:trPr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268" w:rsidRDefault="00701268" w:rsidP="00BE6B6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Wolne łańcuchy lekkie /</w:t>
            </w:r>
          </w:p>
          <w:p w:rsidR="00A809DC" w:rsidRPr="00E6711F" w:rsidRDefault="00A809DC" w:rsidP="00BE6B6D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KAPPA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>,</w:t>
            </w:r>
            <w:r w:rsidRPr="00E6711F">
              <w:rPr>
                <w:rFonts w:ascii="Arial Narrow" w:hAnsi="Arial Narrow"/>
                <w:sz w:val="22"/>
                <w:szCs w:val="22"/>
              </w:rPr>
              <w:t xml:space="preserve"> LAMBDA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(FLC)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09DC" w:rsidRPr="00E6711F" w:rsidRDefault="00A809DC" w:rsidP="00E671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07314" w:rsidRPr="00E6711F">
              <w:rPr>
                <w:rFonts w:ascii="Arial Narrow" w:hAnsi="Arial Narrow"/>
                <w:sz w:val="22"/>
                <w:szCs w:val="22"/>
              </w:rPr>
              <w:t>i</w:t>
            </w:r>
            <w:r w:rsidRPr="00E6711F">
              <w:rPr>
                <w:rFonts w:ascii="Arial Narrow" w:hAnsi="Arial Narrow"/>
                <w:sz w:val="22"/>
                <w:szCs w:val="22"/>
              </w:rPr>
              <w:t>mmunonefelometryczna /</w:t>
            </w:r>
            <w:r w:rsidR="00E671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1268" w:rsidRPr="00701268">
              <w:rPr>
                <w:rFonts w:ascii="Arial Narrow" w:hAnsi="Arial Narrow"/>
                <w:sz w:val="22"/>
                <w:szCs w:val="22"/>
              </w:rPr>
              <w:t>SIEMENS BN II</w:t>
            </w:r>
          </w:p>
        </w:tc>
      </w:tr>
      <w:tr w:rsidR="00A809DC" w:rsidRPr="005D390F" w:rsidTr="00701268">
        <w:trPr>
          <w:trHeight w:val="680"/>
          <w:jc w:val="center"/>
        </w:trPr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268" w:rsidRDefault="00607314" w:rsidP="00BE6B6D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 xml:space="preserve">Stosunek 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wolnych 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>łańcuchów</w:t>
            </w:r>
            <w:r w:rsidRPr="00E6711F">
              <w:rPr>
                <w:rFonts w:ascii="Arial Narrow" w:hAnsi="Arial Narrow"/>
                <w:sz w:val="22"/>
                <w:szCs w:val="22"/>
              </w:rPr>
              <w:t xml:space="preserve"> lekkic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>h</w:t>
            </w:r>
            <w:r w:rsidR="00A809DC" w:rsidRPr="00E6711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A809DC" w:rsidRPr="00E6711F" w:rsidRDefault="00A809DC" w:rsidP="00BE6B6D">
            <w:pPr>
              <w:rPr>
                <w:rFonts w:ascii="Arial Narrow" w:hAnsi="Arial Narrow"/>
                <w:sz w:val="22"/>
                <w:szCs w:val="22"/>
              </w:rPr>
            </w:pPr>
            <w:r w:rsidRPr="00E6711F">
              <w:rPr>
                <w:rFonts w:ascii="Arial Narrow" w:hAnsi="Arial Narrow"/>
                <w:sz w:val="22"/>
                <w:szCs w:val="22"/>
              </w:rPr>
              <w:t>KAPPA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11F">
              <w:rPr>
                <w:rFonts w:ascii="Arial Narrow" w:hAnsi="Arial Narrow"/>
                <w:sz w:val="22"/>
                <w:szCs w:val="22"/>
              </w:rPr>
              <w:t>/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11F">
              <w:rPr>
                <w:rFonts w:ascii="Arial Narrow" w:hAnsi="Arial Narrow"/>
                <w:sz w:val="22"/>
                <w:szCs w:val="22"/>
              </w:rPr>
              <w:t>LAMBDA</w:t>
            </w:r>
            <w:r w:rsidR="00EC41BC" w:rsidRPr="00E6711F">
              <w:rPr>
                <w:rFonts w:ascii="Arial Narrow" w:hAnsi="Arial Narrow"/>
                <w:sz w:val="22"/>
                <w:szCs w:val="22"/>
              </w:rPr>
              <w:t xml:space="preserve"> (ratio)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7314" w:rsidRPr="00E6711F" w:rsidRDefault="00607314" w:rsidP="00B52A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711F">
              <w:rPr>
                <w:rFonts w:ascii="Arial Narrow" w:hAnsi="Arial Narrow" w:cs="Arial"/>
                <w:sz w:val="22"/>
                <w:szCs w:val="22"/>
              </w:rPr>
              <w:t>Parametr wyliczany</w:t>
            </w:r>
          </w:p>
        </w:tc>
      </w:tr>
      <w:tr w:rsidR="00701268" w:rsidRPr="005D390F" w:rsidTr="00701268">
        <w:trPr>
          <w:trHeight w:val="680"/>
          <w:jc w:val="center"/>
        </w:trPr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268" w:rsidRPr="00E6711F" w:rsidRDefault="00701268" w:rsidP="00BE6B6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Rozpuszczalny receptor transferryny (STfR)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268" w:rsidRPr="00E6711F" w:rsidRDefault="00701268" w:rsidP="00B52A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01268">
              <w:rPr>
                <w:rFonts w:ascii="Arial Narrow" w:hAnsi="Arial Narrow" w:cs="Arial"/>
                <w:sz w:val="22"/>
                <w:szCs w:val="22"/>
              </w:rPr>
              <w:t>Metoda  immunonefelometryczna / SIEMENS BN II</w:t>
            </w:r>
          </w:p>
        </w:tc>
      </w:tr>
      <w:tr w:rsidR="00701268" w:rsidRPr="005D390F" w:rsidTr="00701268">
        <w:trPr>
          <w:trHeight w:val="680"/>
          <w:jc w:val="center"/>
        </w:trPr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268" w:rsidRPr="00E6711F" w:rsidRDefault="00701268" w:rsidP="00BE6B6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Alfa 1 - antytrypsyna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268" w:rsidRDefault="00701268" w:rsidP="00701268">
            <w:pPr>
              <w:jc w:val="center"/>
            </w:pPr>
            <w:r w:rsidRPr="00450FE0">
              <w:rPr>
                <w:rFonts w:ascii="Arial Narrow" w:hAnsi="Arial Narrow" w:cs="Arial"/>
                <w:sz w:val="22"/>
                <w:szCs w:val="22"/>
              </w:rPr>
              <w:t>Metoda  immunonefelometryczna / SIEMENS BN II</w:t>
            </w:r>
          </w:p>
        </w:tc>
      </w:tr>
      <w:tr w:rsidR="00701268" w:rsidRPr="005D390F" w:rsidTr="00701268">
        <w:trPr>
          <w:trHeight w:val="680"/>
          <w:jc w:val="center"/>
        </w:trPr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268" w:rsidRPr="00E6711F" w:rsidRDefault="00701268" w:rsidP="00BE6B6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Ceruloplazmina 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268" w:rsidRDefault="00701268" w:rsidP="00701268">
            <w:pPr>
              <w:jc w:val="center"/>
            </w:pPr>
            <w:r w:rsidRPr="00450FE0">
              <w:rPr>
                <w:rFonts w:ascii="Arial Narrow" w:hAnsi="Arial Narrow" w:cs="Arial"/>
                <w:sz w:val="22"/>
                <w:szCs w:val="22"/>
              </w:rPr>
              <w:t>Metoda  immunonefelometryczna / SIEMENS BN II</w:t>
            </w:r>
          </w:p>
        </w:tc>
      </w:tr>
      <w:tr w:rsidR="00701268" w:rsidRPr="005D390F" w:rsidTr="00701268">
        <w:trPr>
          <w:trHeight w:val="680"/>
          <w:jc w:val="center"/>
        </w:trPr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268" w:rsidRPr="00E6711F" w:rsidRDefault="00701268" w:rsidP="00BE6B6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Haptoglobina 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268" w:rsidRDefault="00701268" w:rsidP="00701268">
            <w:pPr>
              <w:jc w:val="center"/>
            </w:pPr>
            <w:r w:rsidRPr="00450FE0">
              <w:rPr>
                <w:rFonts w:ascii="Arial Narrow" w:hAnsi="Arial Narrow" w:cs="Arial"/>
                <w:sz w:val="22"/>
                <w:szCs w:val="22"/>
              </w:rPr>
              <w:t>Metoda  immunonefelometryczna / SIEMENS BN II</w:t>
            </w:r>
          </w:p>
        </w:tc>
      </w:tr>
      <w:tr w:rsidR="00701268" w:rsidRPr="005D390F" w:rsidTr="00701268">
        <w:trPr>
          <w:trHeight w:val="680"/>
          <w:jc w:val="center"/>
        </w:trPr>
        <w:tc>
          <w:tcPr>
            <w:tcW w:w="439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1268" w:rsidRPr="00E6711F" w:rsidRDefault="00701268" w:rsidP="00BE6B6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Podklasa IgG 4</w:t>
            </w:r>
          </w:p>
        </w:tc>
        <w:tc>
          <w:tcPr>
            <w:tcW w:w="5245" w:type="dxa"/>
            <w:tcBorders>
              <w:top w:val="single" w:sz="2" w:space="0" w:color="auto"/>
            </w:tcBorders>
            <w:vAlign w:val="center"/>
          </w:tcPr>
          <w:p w:rsidR="00701268" w:rsidRDefault="00701268" w:rsidP="00701268">
            <w:pPr>
              <w:jc w:val="center"/>
            </w:pPr>
            <w:r w:rsidRPr="00450FE0">
              <w:rPr>
                <w:rFonts w:ascii="Arial Narrow" w:hAnsi="Arial Narrow" w:cs="Arial"/>
                <w:sz w:val="22"/>
                <w:szCs w:val="22"/>
              </w:rPr>
              <w:t>Metoda  immunonefelometryczna / SIEMENS BN II</w:t>
            </w:r>
          </w:p>
        </w:tc>
      </w:tr>
    </w:tbl>
    <w:p w:rsidR="00F33E77" w:rsidRDefault="00F33E77" w:rsidP="00FD37B9">
      <w:pPr>
        <w:rPr>
          <w:rFonts w:ascii="Garamond" w:hAnsi="Garamond"/>
        </w:rPr>
      </w:pPr>
    </w:p>
    <w:p w:rsidR="003E6B95" w:rsidRDefault="003E6B95" w:rsidP="00FD37B9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2"/>
        <w:gridCol w:w="5267"/>
      </w:tblGrid>
      <w:tr w:rsidR="00E50C3F" w:rsidRPr="005D390F" w:rsidTr="00B52AF6">
        <w:trPr>
          <w:trHeight w:val="645"/>
          <w:jc w:val="center"/>
        </w:trPr>
        <w:tc>
          <w:tcPr>
            <w:tcW w:w="9639" w:type="dxa"/>
            <w:gridSpan w:val="2"/>
            <w:shd w:val="pct10" w:color="auto" w:fill="auto"/>
            <w:vAlign w:val="center"/>
          </w:tcPr>
          <w:p w:rsidR="00E50C3F" w:rsidRPr="00B52AF6" w:rsidRDefault="00E50C3F" w:rsidP="00A809DC">
            <w:pPr>
              <w:tabs>
                <w:tab w:val="left" w:pos="10224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2AF6">
              <w:rPr>
                <w:rFonts w:ascii="Arial Narrow" w:hAnsi="Arial Narrow" w:cs="Arial"/>
                <w:b/>
                <w:sz w:val="28"/>
                <w:szCs w:val="28"/>
              </w:rPr>
              <w:t xml:space="preserve">Materiał do badań: </w:t>
            </w:r>
            <w:r w:rsidRPr="00B52AF6">
              <w:rPr>
                <w:rFonts w:ascii="Arial Narrow" w:hAnsi="Arial Narrow" w:cs="Arial"/>
                <w:b/>
                <w:i/>
                <w:sz w:val="28"/>
                <w:szCs w:val="28"/>
              </w:rPr>
              <w:t>MOCZ jednorazowy / DZM</w:t>
            </w:r>
          </w:p>
        </w:tc>
      </w:tr>
      <w:tr w:rsidR="00A809DC" w:rsidRPr="00087BF4" w:rsidTr="00701268">
        <w:trPr>
          <w:trHeight w:hRule="exact" w:val="510"/>
          <w:jc w:val="center"/>
        </w:trPr>
        <w:tc>
          <w:tcPr>
            <w:tcW w:w="4372" w:type="dxa"/>
            <w:vAlign w:val="center"/>
          </w:tcPr>
          <w:p w:rsidR="00A809DC" w:rsidRPr="00087BF4" w:rsidRDefault="00A809DC" w:rsidP="009059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Nazwa testu</w:t>
            </w:r>
          </w:p>
        </w:tc>
        <w:tc>
          <w:tcPr>
            <w:tcW w:w="5267" w:type="dxa"/>
            <w:vAlign w:val="center"/>
          </w:tcPr>
          <w:p w:rsidR="00A809DC" w:rsidRPr="00087BF4" w:rsidRDefault="00A809DC" w:rsidP="00A809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Metoda oznaczania</w:t>
            </w:r>
            <w:r w:rsidR="00087BF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087BF4">
              <w:rPr>
                <w:rFonts w:ascii="Arial Narrow" w:hAnsi="Arial Narrow" w:cs="Arial"/>
                <w:b/>
                <w:sz w:val="24"/>
                <w:szCs w:val="24"/>
              </w:rPr>
              <w:t xml:space="preserve"> firma i </w:t>
            </w:r>
            <w:r w:rsidRPr="00087BF4">
              <w:rPr>
                <w:rFonts w:ascii="Arial Narrow" w:hAnsi="Arial Narrow" w:cs="Arial"/>
                <w:b/>
                <w:sz w:val="24"/>
                <w:szCs w:val="24"/>
              </w:rPr>
              <w:t>analizator</w:t>
            </w:r>
          </w:p>
        </w:tc>
      </w:tr>
      <w:tr w:rsidR="00A809DC" w:rsidRPr="005D390F" w:rsidTr="003E6B95">
        <w:tblPrEx>
          <w:tblLook w:val="01E0" w:firstRow="1" w:lastRow="1" w:firstColumn="1" w:lastColumn="1" w:noHBand="0" w:noVBand="0"/>
        </w:tblPrEx>
        <w:trPr>
          <w:trHeight w:hRule="exact" w:val="715"/>
          <w:jc w:val="center"/>
        </w:trPr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EC41BC" w:rsidRPr="00B52AF6" w:rsidRDefault="00A809DC" w:rsidP="00525BD3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 xml:space="preserve">Białko Bence – Jonesa </w:t>
            </w:r>
          </w:p>
          <w:p w:rsidR="00A809DC" w:rsidRPr="00B52AF6" w:rsidRDefault="00A809DC" w:rsidP="00525BD3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>(Immunofiksacja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 xml:space="preserve"> białek moczu</w:t>
            </w:r>
            <w:r w:rsidRPr="00B52AF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267" w:type="dxa"/>
            <w:tcBorders>
              <w:bottom w:val="single" w:sz="4" w:space="0" w:color="auto"/>
            </w:tcBorders>
            <w:vAlign w:val="center"/>
          </w:tcPr>
          <w:p w:rsidR="00A809DC" w:rsidRPr="00B52AF6" w:rsidRDefault="00701268" w:rsidP="00B52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268">
              <w:rPr>
                <w:rFonts w:ascii="Arial Narrow" w:hAnsi="Arial Narrow" w:cs="Arial"/>
                <w:sz w:val="22"/>
                <w:szCs w:val="22"/>
              </w:rPr>
              <w:t>Immunoprecypitacja antygenów in situ po rozdziale na żelu agarozowym / Sebia seria Hydrasys</w:t>
            </w:r>
          </w:p>
        </w:tc>
      </w:tr>
      <w:tr w:rsidR="00A809DC" w:rsidRPr="005D390F" w:rsidTr="00701268">
        <w:tblPrEx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701268" w:rsidRDefault="00EC41BC" w:rsidP="00701268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lastRenderedPageBreak/>
              <w:t>Łańcuchy lekkie całkowite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w moczu</w:t>
            </w:r>
            <w:r w:rsidRPr="00B52AF6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A809DC" w:rsidRPr="00B52AF6" w:rsidRDefault="00701268" w:rsidP="007012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KAPPA /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09DC" w:rsidRPr="00B52AF6">
              <w:rPr>
                <w:rFonts w:ascii="Arial Narrow" w:hAnsi="Arial Narrow"/>
                <w:sz w:val="22"/>
                <w:szCs w:val="22"/>
              </w:rPr>
              <w:t>LAMBDA</w:t>
            </w:r>
          </w:p>
        </w:tc>
        <w:tc>
          <w:tcPr>
            <w:tcW w:w="5267" w:type="dxa"/>
            <w:tcBorders>
              <w:bottom w:val="single" w:sz="4" w:space="0" w:color="auto"/>
            </w:tcBorders>
            <w:vAlign w:val="center"/>
          </w:tcPr>
          <w:p w:rsidR="00701268" w:rsidRPr="00701268" w:rsidRDefault="00701268" w:rsidP="00701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268">
              <w:rPr>
                <w:rFonts w:ascii="Arial Narrow" w:hAnsi="Arial Narrow"/>
                <w:sz w:val="22"/>
                <w:szCs w:val="22"/>
              </w:rPr>
              <w:t>Metoda immunonefelometryczna / SIEMENS BN II</w:t>
            </w:r>
          </w:p>
          <w:p w:rsidR="00A809DC" w:rsidRPr="00B52AF6" w:rsidRDefault="00A809DC" w:rsidP="00701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9DC" w:rsidRPr="005D390F" w:rsidTr="00701268">
        <w:tblPrEx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4372" w:type="dxa"/>
            <w:vAlign w:val="center"/>
          </w:tcPr>
          <w:p w:rsidR="00EC41BC" w:rsidRPr="00B52AF6" w:rsidRDefault="00A809DC" w:rsidP="00701268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 xml:space="preserve">Stosunek łańcuchów 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>lekkich całkowitych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w moczu:</w:t>
            </w:r>
          </w:p>
          <w:p w:rsidR="00A809DC" w:rsidRPr="00B52AF6" w:rsidRDefault="00A809DC" w:rsidP="00701268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>KAPPA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2AF6">
              <w:rPr>
                <w:rFonts w:ascii="Arial Narrow" w:hAnsi="Arial Narrow"/>
                <w:sz w:val="22"/>
                <w:szCs w:val="22"/>
              </w:rPr>
              <w:t>/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2AF6">
              <w:rPr>
                <w:rFonts w:ascii="Arial Narrow" w:hAnsi="Arial Narrow"/>
                <w:sz w:val="22"/>
                <w:szCs w:val="22"/>
              </w:rPr>
              <w:t>LAMBDA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 xml:space="preserve"> (ratio)</w:t>
            </w:r>
          </w:p>
        </w:tc>
        <w:tc>
          <w:tcPr>
            <w:tcW w:w="5267" w:type="dxa"/>
            <w:vAlign w:val="center"/>
          </w:tcPr>
          <w:p w:rsidR="00F07B5F" w:rsidRPr="00B52AF6" w:rsidRDefault="00F07B5F" w:rsidP="007012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52AF6">
              <w:rPr>
                <w:rFonts w:ascii="Arial Narrow" w:hAnsi="Arial Narrow" w:cs="Arial"/>
                <w:sz w:val="22"/>
                <w:szCs w:val="22"/>
              </w:rPr>
              <w:t>Parametr wyliczany</w:t>
            </w:r>
          </w:p>
        </w:tc>
      </w:tr>
      <w:tr w:rsidR="00A809DC" w:rsidRPr="005D390F" w:rsidTr="00701268">
        <w:tblPrEx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4372" w:type="dxa"/>
            <w:vAlign w:val="center"/>
          </w:tcPr>
          <w:p w:rsidR="00701268" w:rsidRDefault="00A809DC" w:rsidP="00701268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>Wolne łańcuchy lekkie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w moczu /</w:t>
            </w:r>
          </w:p>
          <w:p w:rsidR="00A809DC" w:rsidRPr="00B52AF6" w:rsidRDefault="00A809DC" w:rsidP="00701268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>KAPPA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B52AF6">
              <w:rPr>
                <w:rFonts w:ascii="Arial Narrow" w:hAnsi="Arial Narrow"/>
                <w:sz w:val="22"/>
                <w:szCs w:val="22"/>
              </w:rPr>
              <w:t>LAMBDA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 xml:space="preserve"> (FLC)</w:t>
            </w:r>
          </w:p>
        </w:tc>
        <w:tc>
          <w:tcPr>
            <w:tcW w:w="5267" w:type="dxa"/>
            <w:vAlign w:val="center"/>
          </w:tcPr>
          <w:p w:rsidR="00701268" w:rsidRPr="00701268" w:rsidRDefault="00701268" w:rsidP="00701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268">
              <w:rPr>
                <w:rFonts w:ascii="Arial Narrow" w:hAnsi="Arial Narrow"/>
                <w:sz w:val="22"/>
                <w:szCs w:val="22"/>
              </w:rPr>
              <w:t>Metoda immunonefelometryczna / SIEMENS BN II</w:t>
            </w:r>
          </w:p>
          <w:p w:rsidR="00F07B5F" w:rsidRPr="00B52AF6" w:rsidRDefault="00F07B5F" w:rsidP="007012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9DC" w:rsidRPr="005D390F" w:rsidTr="00701268">
        <w:tblPrEx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701268" w:rsidRDefault="00A809DC" w:rsidP="00701268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 xml:space="preserve">Stosunek wolnych łańcuchów 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>lekkich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w moczu</w:t>
            </w:r>
            <w:r w:rsidRPr="00B52AF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809DC" w:rsidRPr="00B52AF6" w:rsidRDefault="00A809DC" w:rsidP="00701268">
            <w:pPr>
              <w:rPr>
                <w:rFonts w:ascii="Arial Narrow" w:hAnsi="Arial Narrow"/>
                <w:sz w:val="22"/>
                <w:szCs w:val="22"/>
              </w:rPr>
            </w:pPr>
            <w:r w:rsidRPr="00B52AF6">
              <w:rPr>
                <w:rFonts w:ascii="Arial Narrow" w:hAnsi="Arial Narrow"/>
                <w:sz w:val="22"/>
                <w:szCs w:val="22"/>
              </w:rPr>
              <w:t>KAPPA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2AF6">
              <w:rPr>
                <w:rFonts w:ascii="Arial Narrow" w:hAnsi="Arial Narrow"/>
                <w:sz w:val="22"/>
                <w:szCs w:val="22"/>
              </w:rPr>
              <w:t>/</w:t>
            </w:r>
            <w:r w:rsidR="00701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2AF6">
              <w:rPr>
                <w:rFonts w:ascii="Arial Narrow" w:hAnsi="Arial Narrow"/>
                <w:sz w:val="22"/>
                <w:szCs w:val="22"/>
              </w:rPr>
              <w:t>LAMBDA</w:t>
            </w:r>
            <w:r w:rsidR="00EC41BC" w:rsidRPr="00B52AF6">
              <w:rPr>
                <w:rFonts w:ascii="Arial Narrow" w:hAnsi="Arial Narrow"/>
                <w:sz w:val="22"/>
                <w:szCs w:val="22"/>
              </w:rPr>
              <w:t xml:space="preserve"> (ratio)</w:t>
            </w:r>
          </w:p>
          <w:p w:rsidR="00EC41BC" w:rsidRPr="00B52AF6" w:rsidRDefault="00EC41BC" w:rsidP="007012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  <w:vAlign w:val="center"/>
          </w:tcPr>
          <w:p w:rsidR="00A809DC" w:rsidRPr="00B52AF6" w:rsidRDefault="00EC41BC" w:rsidP="007012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52AF6">
              <w:rPr>
                <w:rFonts w:ascii="Arial Narrow" w:hAnsi="Arial Narrow" w:cs="Arial"/>
                <w:sz w:val="22"/>
                <w:szCs w:val="22"/>
              </w:rPr>
              <w:t>Parametr wyliczany</w:t>
            </w:r>
          </w:p>
        </w:tc>
      </w:tr>
    </w:tbl>
    <w:p w:rsidR="00F96C80" w:rsidRDefault="00F96C80" w:rsidP="00A809DC">
      <w:pPr>
        <w:pStyle w:val="Stopka"/>
        <w:tabs>
          <w:tab w:val="clear" w:pos="4536"/>
          <w:tab w:val="clear" w:pos="9072"/>
          <w:tab w:val="left" w:pos="2340"/>
        </w:tabs>
      </w:pPr>
    </w:p>
    <w:p w:rsidR="002D2F0D" w:rsidRPr="00701268" w:rsidRDefault="00A809DC" w:rsidP="00701268">
      <w:pPr>
        <w:spacing w:line="216" w:lineRule="auto"/>
        <w:ind w:left="360"/>
        <w:rPr>
          <w:rFonts w:ascii="Arial Narrow" w:hAnsi="Arial Narrow"/>
          <w:i/>
          <w:color w:val="000000"/>
          <w:kern w:val="24"/>
          <w:sz w:val="24"/>
        </w:rPr>
      </w:pPr>
      <w:r w:rsidRPr="009B25DE">
        <w:rPr>
          <w:rFonts w:ascii="Arial Narrow" w:hAnsi="Arial Narrow"/>
          <w:i/>
          <w:color w:val="000000"/>
          <w:kern w:val="24"/>
          <w:sz w:val="24"/>
        </w:rPr>
        <w:t>Szczegółowa informacja o stosowanych metodach anali</w:t>
      </w:r>
      <w:r w:rsidR="00701268">
        <w:rPr>
          <w:rFonts w:ascii="Arial Narrow" w:hAnsi="Arial Narrow"/>
          <w:i/>
          <w:color w:val="000000"/>
          <w:kern w:val="24"/>
          <w:sz w:val="24"/>
        </w:rPr>
        <w:t xml:space="preserve">tycznych dostępna pod nr </w:t>
      </w:r>
      <w:r w:rsidR="00322859">
        <w:rPr>
          <w:rFonts w:ascii="Arial Narrow" w:hAnsi="Arial Narrow"/>
          <w:i/>
          <w:color w:val="000000"/>
          <w:kern w:val="24"/>
          <w:sz w:val="24"/>
        </w:rPr>
        <w:t xml:space="preserve">tel. 22 </w:t>
      </w:r>
      <w:r w:rsidR="00BE19DB" w:rsidRPr="009B25DE">
        <w:rPr>
          <w:rFonts w:ascii="Arial Narrow" w:hAnsi="Arial Narrow"/>
          <w:i/>
          <w:color w:val="000000"/>
          <w:kern w:val="24"/>
          <w:sz w:val="24"/>
        </w:rPr>
        <w:t>546</w:t>
      </w:r>
      <w:r w:rsidR="009551E3" w:rsidRPr="009B25DE">
        <w:rPr>
          <w:rFonts w:ascii="Arial Narrow" w:hAnsi="Arial Narrow"/>
          <w:i/>
          <w:color w:val="000000"/>
          <w:kern w:val="24"/>
          <w:sz w:val="24"/>
        </w:rPr>
        <w:t xml:space="preserve"> 31</w:t>
      </w:r>
      <w:r w:rsidR="00322859">
        <w:rPr>
          <w:rFonts w:ascii="Arial Narrow" w:hAnsi="Arial Narrow"/>
          <w:i/>
          <w:color w:val="000000"/>
          <w:kern w:val="24"/>
          <w:sz w:val="24"/>
        </w:rPr>
        <w:t xml:space="preserve"> </w:t>
      </w:r>
      <w:r w:rsidR="009551E3" w:rsidRPr="009B25DE">
        <w:rPr>
          <w:rFonts w:ascii="Arial Narrow" w:hAnsi="Arial Narrow"/>
          <w:i/>
          <w:color w:val="000000"/>
          <w:kern w:val="24"/>
          <w:sz w:val="24"/>
        </w:rPr>
        <w:t>49</w:t>
      </w:r>
      <w:r w:rsidR="00322859">
        <w:rPr>
          <w:rFonts w:ascii="Arial Narrow" w:hAnsi="Arial Narrow"/>
          <w:i/>
          <w:color w:val="000000"/>
          <w:kern w:val="24"/>
          <w:sz w:val="24"/>
        </w:rPr>
        <w:t>.</w:t>
      </w:r>
    </w:p>
    <w:sectPr w:rsidR="002D2F0D" w:rsidRPr="00701268" w:rsidSect="00D86D8B">
      <w:headerReference w:type="default" r:id="rId9"/>
      <w:footerReference w:type="default" r:id="rId10"/>
      <w:headerReference w:type="first" r:id="rId11"/>
      <w:pgSz w:w="11906" w:h="16838" w:code="9"/>
      <w:pgMar w:top="1361" w:right="851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3B" w:rsidRDefault="00E2213B">
      <w:r>
        <w:separator/>
      </w:r>
    </w:p>
  </w:endnote>
  <w:endnote w:type="continuationSeparator" w:id="0">
    <w:p w:rsidR="00E2213B" w:rsidRDefault="00E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98915"/>
      <w:docPartObj>
        <w:docPartGallery w:val="Page Numbers (Bottom of Page)"/>
        <w:docPartUnique/>
      </w:docPartObj>
    </w:sdtPr>
    <w:sdtEndPr/>
    <w:sdtContent>
      <w:p w:rsidR="009955F8" w:rsidRDefault="009955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20">
          <w:rPr>
            <w:noProof/>
          </w:rPr>
          <w:t>2</w:t>
        </w:r>
        <w:r>
          <w:fldChar w:fldCharType="end"/>
        </w:r>
      </w:p>
    </w:sdtContent>
  </w:sdt>
  <w:p w:rsidR="009955F8" w:rsidRDefault="00995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3B" w:rsidRDefault="00E2213B">
      <w:r>
        <w:separator/>
      </w:r>
    </w:p>
  </w:footnote>
  <w:footnote w:type="continuationSeparator" w:id="0">
    <w:p w:rsidR="00E2213B" w:rsidRDefault="00E2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7797"/>
    </w:tblGrid>
    <w:tr w:rsidR="00AD3989" w:rsidRPr="00A809DC" w:rsidTr="00EE3EF7">
      <w:trPr>
        <w:trHeight w:val="17"/>
      </w:trPr>
      <w:tc>
        <w:tcPr>
          <w:tcW w:w="1842" w:type="dxa"/>
          <w:vAlign w:val="center"/>
        </w:tcPr>
        <w:p w:rsidR="00AD3989" w:rsidRPr="004917B3" w:rsidRDefault="00AD3989" w:rsidP="00AD3989">
          <w:pPr>
            <w:jc w:val="center"/>
          </w:pPr>
          <w:r w:rsidRPr="004917B3">
            <w:t>Data wydania:</w:t>
          </w:r>
        </w:p>
        <w:p w:rsidR="00AD3989" w:rsidRPr="004917B3" w:rsidRDefault="00AD3989" w:rsidP="00AD3989">
          <w:pPr>
            <w:jc w:val="center"/>
          </w:pPr>
          <w:r>
            <w:rPr>
              <w:bCs/>
            </w:rPr>
            <w:t>31.10.2022</w:t>
          </w:r>
          <w:r w:rsidRPr="004917B3">
            <w:rPr>
              <w:bCs/>
            </w:rPr>
            <w:t xml:space="preserve"> r.</w:t>
          </w:r>
        </w:p>
      </w:tc>
      <w:tc>
        <w:tcPr>
          <w:tcW w:w="7797" w:type="dxa"/>
          <w:vAlign w:val="center"/>
        </w:tcPr>
        <w:p w:rsidR="00AD3989" w:rsidRPr="004917B3" w:rsidRDefault="00AD3989" w:rsidP="00AD3989">
          <w:pPr>
            <w:overflowPunct/>
            <w:autoSpaceDE/>
            <w:autoSpaceDN/>
            <w:adjustRightInd/>
            <w:jc w:val="center"/>
            <w:textAlignment w:val="auto"/>
            <w:rPr>
              <w:sz w:val="28"/>
              <w:szCs w:val="32"/>
            </w:rPr>
          </w:pPr>
          <w:r>
            <w:rPr>
              <w:b/>
              <w:sz w:val="28"/>
              <w:szCs w:val="32"/>
            </w:rPr>
            <w:t xml:space="preserve">Samodzielna Pracownia </w:t>
          </w:r>
          <w:r w:rsidRPr="006C4A25">
            <w:rPr>
              <w:b/>
              <w:sz w:val="28"/>
              <w:szCs w:val="32"/>
            </w:rPr>
            <w:t>Diagnostyki Laboratoryjnej</w:t>
          </w:r>
        </w:p>
        <w:p w:rsidR="00AD3989" w:rsidRPr="004917B3" w:rsidRDefault="00AD3989" w:rsidP="00AD3989">
          <w:pPr>
            <w:overflowPunct/>
            <w:autoSpaceDE/>
            <w:autoSpaceDN/>
            <w:adjustRightInd/>
            <w:ind w:left="180"/>
            <w:jc w:val="center"/>
            <w:textAlignment w:val="auto"/>
            <w:rPr>
              <w:b/>
            </w:rPr>
          </w:pPr>
          <w:r>
            <w:rPr>
              <w:sz w:val="18"/>
            </w:rPr>
            <w:t>Narodowy Instytut Onkologii</w:t>
          </w:r>
          <w:r w:rsidRPr="004917B3">
            <w:rPr>
              <w:sz w:val="18"/>
            </w:rPr>
            <w:t xml:space="preserve"> im. M. Skłodowskiej-Curie,</w:t>
          </w:r>
          <w:r>
            <w:rPr>
              <w:sz w:val="18"/>
            </w:rPr>
            <w:t xml:space="preserve"> Państwowy Instytut Badawczy</w:t>
          </w:r>
          <w:r w:rsidRPr="004917B3">
            <w:rPr>
              <w:sz w:val="18"/>
            </w:rPr>
            <w:t xml:space="preserve"> Warszawa</w:t>
          </w:r>
        </w:p>
        <w:p w:rsidR="00AD3989" w:rsidRPr="004917B3" w:rsidRDefault="00AD3989" w:rsidP="00AD3989">
          <w:pPr>
            <w:overflowPunct/>
            <w:autoSpaceDE/>
            <w:autoSpaceDN/>
            <w:adjustRightInd/>
            <w:ind w:left="-2160"/>
            <w:jc w:val="center"/>
            <w:textAlignment w:val="auto"/>
            <w:rPr>
              <w:b/>
              <w:sz w:val="24"/>
              <w:szCs w:val="28"/>
              <w:lang w:val="en-US"/>
            </w:rPr>
          </w:pPr>
          <w:r w:rsidRPr="004917B3">
            <w:rPr>
              <w:b/>
              <w:sz w:val="24"/>
              <w:szCs w:val="28"/>
            </w:rPr>
            <w:t xml:space="preserve">                                </w:t>
          </w:r>
          <w:r w:rsidRPr="004917B3">
            <w:rPr>
              <w:b/>
              <w:sz w:val="24"/>
              <w:szCs w:val="28"/>
              <w:lang w:val="en-US"/>
            </w:rPr>
            <w:t>Nr Rejestru KIDL 0557</w:t>
          </w:r>
        </w:p>
        <w:p w:rsidR="00AD3989" w:rsidRPr="004917B3" w:rsidRDefault="00AD3989" w:rsidP="00AD398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sz w:val="22"/>
              <w:szCs w:val="24"/>
              <w:lang w:val="en-US"/>
            </w:rPr>
          </w:pPr>
          <w:r w:rsidRPr="004917B3">
            <w:rPr>
              <w:b/>
              <w:sz w:val="22"/>
              <w:szCs w:val="24"/>
              <w:lang w:val="en-US"/>
            </w:rPr>
            <w:t xml:space="preserve">Tel. 22 546 22 30,  e-mail: </w:t>
          </w:r>
          <w:hyperlink r:id="rId1" w:history="1">
            <w:r w:rsidRPr="003076FE">
              <w:rPr>
                <w:rStyle w:val="Hipercze"/>
                <w:b/>
                <w:sz w:val="22"/>
                <w:szCs w:val="24"/>
                <w:lang w:val="en-US"/>
              </w:rPr>
              <w:t>spdl@pib-nio.pl</w:t>
            </w:r>
          </w:hyperlink>
        </w:p>
      </w:tc>
    </w:tr>
  </w:tbl>
  <w:p w:rsidR="00022E2C" w:rsidRPr="00A809DC" w:rsidRDefault="00022E2C" w:rsidP="00A809DC">
    <w:pPr>
      <w:pStyle w:val="Nagwek"/>
      <w:rPr>
        <w:rFonts w:ascii="Garamond" w:hAnsi="Garamond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5"/>
      <w:gridCol w:w="7473"/>
      <w:gridCol w:w="832"/>
    </w:tblGrid>
    <w:tr w:rsidR="00022E2C" w:rsidRPr="00865E7A" w:rsidTr="00472AFA">
      <w:trPr>
        <w:trHeight w:val="344"/>
      </w:trPr>
      <w:tc>
        <w:tcPr>
          <w:tcW w:w="1775" w:type="dxa"/>
          <w:vMerge w:val="restart"/>
        </w:tcPr>
        <w:p w:rsidR="00022E2C" w:rsidRPr="00472AFA" w:rsidRDefault="00022E2C" w:rsidP="0074518A">
          <w:pPr>
            <w:pStyle w:val="Nagwek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4DA607F2" wp14:editId="758BBA49">
                    <wp:simplePos x="0" y="0"/>
                    <wp:positionH relativeFrom="column">
                      <wp:posOffset>210185</wp:posOffset>
                    </wp:positionH>
                    <wp:positionV relativeFrom="paragraph">
                      <wp:posOffset>31115</wp:posOffset>
                    </wp:positionV>
                    <wp:extent cx="559435" cy="374015"/>
                    <wp:effectExtent l="10160" t="12065" r="1905" b="1397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9435" cy="374015"/>
                              <a:chOff x="1876" y="2244"/>
                              <a:chExt cx="1815" cy="1515"/>
                            </a:xfrm>
                          </wpg:grpSpPr>
                          <wps:wsp>
                            <wps:cNvPr id="2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6" y="2244"/>
                                <a:ext cx="1765" cy="1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9" y="2401"/>
                                <a:ext cx="1159" cy="12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8" y="2499"/>
                                <a:ext cx="975" cy="1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8" y="2557"/>
                                <a:ext cx="517" cy="8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8" y="2871"/>
                                <a:ext cx="403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47C885C" id="Group 1" o:spid="_x0000_s1026" style="position:absolute;margin-left:16.55pt;margin-top:2.45pt;width:44.05pt;height:29.45pt;z-index:251657728" coordorigin="1876,2244" coordsize="181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">
                    <v:oval id="Oval 2" o:spid="_x0000_s1027" style="position:absolute;left:1876;top:2244;width:176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    <v:oval id="Oval 3" o:spid="_x0000_s1028" style="position:absolute;left:2179;top:2401;width:1159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<v:oval id="Oval 4" o:spid="_x0000_s1029" style="position:absolute;left:2268;top:2499;width:975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K7sIA&#10;AADaAAAADwAAAGRycy9kb3ducmV2LnhtbESPT2sCMRTE74V+h/AK3mpWsaJbo5SC2Jvrn4u3x+bt&#10;bujmZUmiu377piB4HGbmN8xqM9hW3MgH41jBZJyBIC6dNlwrOJ+27wsQISJrbB2TgjsF2KxfX1aY&#10;a9fzgW7HWIsE4ZCjgibGLpcylA1ZDGPXESevct5iTNLXUnvsE9y2cpplc2nRcFposKPvhsrf49Uq&#10;8PfeLSbtpSj2pjZV8VEt7W6v1Oht+PoEEWmIz/Cj/aMVzOD/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YruwgAAANoAAAAPAAAAAAAAAAAAAAAAAJgCAABkcnMvZG93&#10;bnJldi54bWxQSwUGAAAAAAQABAD1AAAAhwMAAAAA&#10;" fillcolor="red" strokecolor="red"/>
                    <v:oval id="Oval 5" o:spid="_x0000_s1030" style="position:absolute;left:2498;top:2557;width:51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+GcQA&#10;AADaAAAADwAAAGRycy9kb3ducmV2LnhtbESPQWvCQBSE74X+h+UVequbtthKdJUSMLR40ih4fGRf&#10;ssHs25hdTfrvXaHQ4zAz3zCL1WhbcaXeN44VvE4SEMSl0w3XCvbF+mUGwgdkja1jUvBLHlbLx4cF&#10;ptoNvKXrLtQiQtinqMCE0KVS+tKQRT9xHXH0KtdbDFH2tdQ9DhFuW/mWJB/SYsNxwWBHmaHytLtY&#10;BfnneZsVP0NxXpvqsjke8vcqy5V6fhq/5iACjeE//Nf+1gq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PhnEAAAA2gAAAA8AAAAAAAAAAAAAAAAAmAIAAGRycy9k&#10;b3ducmV2LnhtbFBLBQYAAAAABAAEAPUAAACJAwAAAAA=&#10;" strokecolor="red"/>
                    <v:rect id="Rectangle 6" o:spid="_x0000_s1031" style="position:absolute;left:3288;top:2871;width:403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/v:group>
                </w:pict>
              </mc:Fallback>
            </mc:AlternateContent>
          </w:r>
        </w:p>
        <w:p w:rsidR="00022E2C" w:rsidRPr="002A534C" w:rsidRDefault="00022E2C" w:rsidP="0074518A"/>
      </w:tc>
      <w:tc>
        <w:tcPr>
          <w:tcW w:w="8305" w:type="dxa"/>
          <w:gridSpan w:val="2"/>
          <w:vAlign w:val="center"/>
        </w:tcPr>
        <w:p w:rsidR="00022E2C" w:rsidRPr="00472AFA" w:rsidRDefault="00022E2C" w:rsidP="00472AFA">
          <w:pPr>
            <w:pStyle w:val="Nagwek"/>
            <w:jc w:val="center"/>
            <w:rPr>
              <w:rFonts w:ascii="Arial Narrow" w:hAnsi="Arial Narrow"/>
              <w:sz w:val="22"/>
              <w:szCs w:val="22"/>
            </w:rPr>
          </w:pPr>
          <w:r w:rsidRPr="00472AFA">
            <w:rPr>
              <w:rFonts w:ascii="Arial Narrow" w:hAnsi="Arial Narrow"/>
              <w:b/>
              <w:sz w:val="22"/>
              <w:szCs w:val="22"/>
            </w:rPr>
            <w:t>CENTRUM ONKOLOGII – INSTYTUT IM. MARII SKŁODOWSKIEJ – CURIE W WARSZAWIE</w:t>
          </w:r>
        </w:p>
      </w:tc>
    </w:tr>
    <w:tr w:rsidR="00022E2C" w:rsidRPr="00865E7A" w:rsidTr="00472AFA">
      <w:trPr>
        <w:trHeight w:val="354"/>
      </w:trPr>
      <w:tc>
        <w:tcPr>
          <w:tcW w:w="1775" w:type="dxa"/>
          <w:vMerge/>
        </w:tcPr>
        <w:p w:rsidR="00022E2C" w:rsidRPr="00472AFA" w:rsidRDefault="00022E2C" w:rsidP="0074518A">
          <w:pPr>
            <w:pStyle w:val="Nagwek"/>
            <w:rPr>
              <w:rFonts w:ascii="Arial Narrow" w:hAnsi="Arial Narrow"/>
            </w:rPr>
          </w:pPr>
        </w:p>
      </w:tc>
      <w:tc>
        <w:tcPr>
          <w:tcW w:w="8305" w:type="dxa"/>
          <w:gridSpan w:val="2"/>
          <w:vAlign w:val="center"/>
        </w:tcPr>
        <w:p w:rsidR="00022E2C" w:rsidRPr="00472AFA" w:rsidRDefault="00022E2C" w:rsidP="00472AFA">
          <w:pPr>
            <w:jc w:val="center"/>
            <w:rPr>
              <w:rFonts w:ascii="Arial Narrow" w:hAnsi="Arial Narrow"/>
              <w:i/>
              <w:sz w:val="22"/>
              <w:szCs w:val="22"/>
            </w:rPr>
          </w:pPr>
          <w:r w:rsidRPr="00472AFA">
            <w:rPr>
              <w:rFonts w:ascii="Arial Narrow" w:hAnsi="Arial Narrow"/>
              <w:b/>
              <w:sz w:val="22"/>
              <w:szCs w:val="22"/>
            </w:rPr>
            <w:t>PRACOWNIA CHEMII KLINICZNEJ ZAKŁADU PATOLOGII  I DIAGNOSTYKI LABORAT.</w:t>
          </w:r>
        </w:p>
      </w:tc>
    </w:tr>
    <w:tr w:rsidR="00022E2C" w:rsidRPr="001C45F9" w:rsidTr="0058172F">
      <w:trPr>
        <w:trHeight w:val="460"/>
      </w:trPr>
      <w:tc>
        <w:tcPr>
          <w:tcW w:w="9248" w:type="dxa"/>
          <w:gridSpan w:val="2"/>
          <w:vAlign w:val="center"/>
        </w:tcPr>
        <w:p w:rsidR="00022E2C" w:rsidRPr="00472AFA" w:rsidRDefault="00022E2C" w:rsidP="00472AFA">
          <w:pPr>
            <w:pStyle w:val="Nagwek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Lista badań laboratoryjnych wraz z aktualnymi zakresami wartości referencyjnych</w:t>
          </w:r>
        </w:p>
      </w:tc>
      <w:tc>
        <w:tcPr>
          <w:tcW w:w="832" w:type="dxa"/>
          <w:vAlign w:val="center"/>
        </w:tcPr>
        <w:p w:rsidR="00022E2C" w:rsidRPr="00472AFA" w:rsidRDefault="00022E2C" w:rsidP="00472AFA">
          <w:pPr>
            <w:pStyle w:val="Nagwek"/>
            <w:jc w:val="center"/>
            <w:rPr>
              <w:rFonts w:ascii="Arial Narrow" w:hAnsi="Arial Narrow"/>
            </w:rPr>
          </w:pPr>
          <w:r w:rsidRPr="00472AFA">
            <w:rPr>
              <w:rFonts w:ascii="Arial Narrow" w:hAnsi="Arial Narrow"/>
            </w:rPr>
            <w:fldChar w:fldCharType="begin"/>
          </w:r>
          <w:r w:rsidRPr="00472AFA">
            <w:rPr>
              <w:rFonts w:ascii="Arial Narrow" w:hAnsi="Arial Narrow"/>
            </w:rPr>
            <w:instrText xml:space="preserve"> PAGE </w:instrText>
          </w:r>
          <w:r w:rsidRPr="00472AFA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472AFA">
            <w:rPr>
              <w:rFonts w:ascii="Arial Narrow" w:hAnsi="Arial Narrow"/>
            </w:rPr>
            <w:fldChar w:fldCharType="end"/>
          </w:r>
          <w:r w:rsidRPr="00472AFA">
            <w:rPr>
              <w:rFonts w:ascii="Albertus Extra Bold" w:hAnsi="Albertus Extra Bold"/>
            </w:rPr>
            <w:t xml:space="preserve"> z </w:t>
          </w:r>
          <w:r w:rsidRPr="00472AFA">
            <w:rPr>
              <w:rFonts w:ascii="Albertus Extra Bold" w:hAnsi="Albertus Extra Bold"/>
            </w:rPr>
            <w:fldChar w:fldCharType="begin"/>
          </w:r>
          <w:r w:rsidRPr="00472AFA">
            <w:rPr>
              <w:rFonts w:ascii="Albertus Extra Bold" w:hAnsi="Albertus Extra Bold"/>
            </w:rPr>
            <w:instrText xml:space="preserve"> NUMPAGES </w:instrText>
          </w:r>
          <w:r w:rsidRPr="00472AFA">
            <w:rPr>
              <w:rFonts w:ascii="Albertus Extra Bold" w:hAnsi="Albertus Extra Bold"/>
            </w:rPr>
            <w:fldChar w:fldCharType="separate"/>
          </w:r>
          <w:r w:rsidR="00290C20">
            <w:rPr>
              <w:rFonts w:ascii="Albertus Extra Bold" w:hAnsi="Albertus Extra Bold"/>
              <w:noProof/>
            </w:rPr>
            <w:t>2</w:t>
          </w:r>
          <w:r w:rsidRPr="00472AFA">
            <w:rPr>
              <w:rFonts w:ascii="Albertus Extra Bold" w:hAnsi="Albertus Extra Bold"/>
            </w:rPr>
            <w:fldChar w:fldCharType="end"/>
          </w:r>
        </w:p>
      </w:tc>
    </w:tr>
  </w:tbl>
  <w:p w:rsidR="00022E2C" w:rsidRPr="00BE1D77" w:rsidRDefault="00022E2C" w:rsidP="00A842B3">
    <w:pPr>
      <w:pStyle w:val="Nagwek"/>
      <w:tabs>
        <w:tab w:val="clear" w:pos="4536"/>
        <w:tab w:val="clear" w:pos="9072"/>
        <w:tab w:val="left" w:pos="3240"/>
      </w:tabs>
      <w:rPr>
        <w:rFonts w:ascii="Arial Narrow" w:hAnsi="Arial Narrow"/>
      </w:rPr>
    </w:pP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2C"/>
    <w:multiLevelType w:val="hybridMultilevel"/>
    <w:tmpl w:val="5EC8967E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223BB"/>
    <w:multiLevelType w:val="hybridMultilevel"/>
    <w:tmpl w:val="1D18A63E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04EA"/>
    <w:multiLevelType w:val="hybridMultilevel"/>
    <w:tmpl w:val="52AC1A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613A"/>
    <w:multiLevelType w:val="hybridMultilevel"/>
    <w:tmpl w:val="5A44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2E7D"/>
    <w:multiLevelType w:val="hybridMultilevel"/>
    <w:tmpl w:val="54406E50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12DCD"/>
    <w:multiLevelType w:val="hybridMultilevel"/>
    <w:tmpl w:val="749851DA"/>
    <w:lvl w:ilvl="0" w:tplc="4A3EA236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225A3"/>
    <w:multiLevelType w:val="hybridMultilevel"/>
    <w:tmpl w:val="B9C43C44"/>
    <w:lvl w:ilvl="0" w:tplc="8392F7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6E04"/>
    <w:multiLevelType w:val="hybridMultilevel"/>
    <w:tmpl w:val="524EE334"/>
    <w:lvl w:ilvl="0" w:tplc="65F27B8E">
      <w:start w:val="1"/>
      <w:numFmt w:val="bullet"/>
      <w:lvlText w:val=""/>
      <w:lvlJc w:val="left"/>
      <w:pPr>
        <w:tabs>
          <w:tab w:val="num" w:pos="0"/>
        </w:tabs>
        <w:ind w:left="198" w:hanging="198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65345"/>
    <w:multiLevelType w:val="hybridMultilevel"/>
    <w:tmpl w:val="6AFCD288"/>
    <w:lvl w:ilvl="0" w:tplc="A89841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451E3"/>
    <w:multiLevelType w:val="hybridMultilevel"/>
    <w:tmpl w:val="7AC8CEEC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95322"/>
    <w:multiLevelType w:val="hybridMultilevel"/>
    <w:tmpl w:val="95E04D98"/>
    <w:lvl w:ilvl="0" w:tplc="06263662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56D33"/>
    <w:multiLevelType w:val="hybridMultilevel"/>
    <w:tmpl w:val="11EE1C84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54261"/>
    <w:multiLevelType w:val="hybridMultilevel"/>
    <w:tmpl w:val="4834487E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44F37"/>
    <w:multiLevelType w:val="hybridMultilevel"/>
    <w:tmpl w:val="5858A204"/>
    <w:lvl w:ilvl="0" w:tplc="06263662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210891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C"/>
    <w:rsid w:val="000021FC"/>
    <w:rsid w:val="0000232D"/>
    <w:rsid w:val="0000475B"/>
    <w:rsid w:val="000150DD"/>
    <w:rsid w:val="00022E2C"/>
    <w:rsid w:val="000346FC"/>
    <w:rsid w:val="00034CF5"/>
    <w:rsid w:val="00036C78"/>
    <w:rsid w:val="0005339E"/>
    <w:rsid w:val="00056A34"/>
    <w:rsid w:val="0005775A"/>
    <w:rsid w:val="00064449"/>
    <w:rsid w:val="00066AE3"/>
    <w:rsid w:val="00072825"/>
    <w:rsid w:val="00075B56"/>
    <w:rsid w:val="00083A07"/>
    <w:rsid w:val="00085295"/>
    <w:rsid w:val="000858FA"/>
    <w:rsid w:val="00087BF4"/>
    <w:rsid w:val="000908CC"/>
    <w:rsid w:val="0009726A"/>
    <w:rsid w:val="000E23C5"/>
    <w:rsid w:val="00101EED"/>
    <w:rsid w:val="00103164"/>
    <w:rsid w:val="001060D3"/>
    <w:rsid w:val="00110941"/>
    <w:rsid w:val="00110ABF"/>
    <w:rsid w:val="00122A45"/>
    <w:rsid w:val="001378A9"/>
    <w:rsid w:val="0014101B"/>
    <w:rsid w:val="00145550"/>
    <w:rsid w:val="00155445"/>
    <w:rsid w:val="00164AB5"/>
    <w:rsid w:val="001731C2"/>
    <w:rsid w:val="00186B98"/>
    <w:rsid w:val="00187A37"/>
    <w:rsid w:val="00187AFF"/>
    <w:rsid w:val="001910AA"/>
    <w:rsid w:val="001B41BD"/>
    <w:rsid w:val="001C400C"/>
    <w:rsid w:val="001C45F9"/>
    <w:rsid w:val="001D07B1"/>
    <w:rsid w:val="001D1707"/>
    <w:rsid w:val="001D2F73"/>
    <w:rsid w:val="001E0D2D"/>
    <w:rsid w:val="001E37CD"/>
    <w:rsid w:val="001E45D1"/>
    <w:rsid w:val="00230EEA"/>
    <w:rsid w:val="00236D0D"/>
    <w:rsid w:val="00251596"/>
    <w:rsid w:val="002531BD"/>
    <w:rsid w:val="00290C20"/>
    <w:rsid w:val="002A1037"/>
    <w:rsid w:val="002A29A1"/>
    <w:rsid w:val="002B2746"/>
    <w:rsid w:val="002B2BB8"/>
    <w:rsid w:val="002B4517"/>
    <w:rsid w:val="002C26B4"/>
    <w:rsid w:val="002D2F0D"/>
    <w:rsid w:val="002D696A"/>
    <w:rsid w:val="002E23B7"/>
    <w:rsid w:val="002F35CB"/>
    <w:rsid w:val="00307EDF"/>
    <w:rsid w:val="00310791"/>
    <w:rsid w:val="00316EE9"/>
    <w:rsid w:val="00320F8A"/>
    <w:rsid w:val="00321E39"/>
    <w:rsid w:val="00322859"/>
    <w:rsid w:val="003264D9"/>
    <w:rsid w:val="00354479"/>
    <w:rsid w:val="00357F90"/>
    <w:rsid w:val="003662ED"/>
    <w:rsid w:val="003A294E"/>
    <w:rsid w:val="003A6730"/>
    <w:rsid w:val="003B542B"/>
    <w:rsid w:val="003E1594"/>
    <w:rsid w:val="003E6B95"/>
    <w:rsid w:val="00404C13"/>
    <w:rsid w:val="00415CAA"/>
    <w:rsid w:val="00444DDF"/>
    <w:rsid w:val="0044737B"/>
    <w:rsid w:val="0046131E"/>
    <w:rsid w:val="00464171"/>
    <w:rsid w:val="004667D6"/>
    <w:rsid w:val="00472AFA"/>
    <w:rsid w:val="00475224"/>
    <w:rsid w:val="004765A0"/>
    <w:rsid w:val="004854DF"/>
    <w:rsid w:val="00490B3E"/>
    <w:rsid w:val="00494858"/>
    <w:rsid w:val="004B373E"/>
    <w:rsid w:val="004C6567"/>
    <w:rsid w:val="004E7410"/>
    <w:rsid w:val="004F0074"/>
    <w:rsid w:val="004F599F"/>
    <w:rsid w:val="004F6632"/>
    <w:rsid w:val="005026B2"/>
    <w:rsid w:val="005043D9"/>
    <w:rsid w:val="00514E20"/>
    <w:rsid w:val="00515675"/>
    <w:rsid w:val="00515D09"/>
    <w:rsid w:val="00524299"/>
    <w:rsid w:val="00525BD3"/>
    <w:rsid w:val="00526D36"/>
    <w:rsid w:val="00526FE4"/>
    <w:rsid w:val="005309CE"/>
    <w:rsid w:val="00530EB6"/>
    <w:rsid w:val="0053274E"/>
    <w:rsid w:val="00533074"/>
    <w:rsid w:val="00535858"/>
    <w:rsid w:val="00535FAA"/>
    <w:rsid w:val="0053774E"/>
    <w:rsid w:val="0055021A"/>
    <w:rsid w:val="00553C68"/>
    <w:rsid w:val="005625D5"/>
    <w:rsid w:val="0056485B"/>
    <w:rsid w:val="00565827"/>
    <w:rsid w:val="00570FE8"/>
    <w:rsid w:val="0058172F"/>
    <w:rsid w:val="005958DD"/>
    <w:rsid w:val="005A11EA"/>
    <w:rsid w:val="005A61ED"/>
    <w:rsid w:val="005A7902"/>
    <w:rsid w:val="005C20D0"/>
    <w:rsid w:val="005C2DEB"/>
    <w:rsid w:val="005D3413"/>
    <w:rsid w:val="005D390F"/>
    <w:rsid w:val="005E66F4"/>
    <w:rsid w:val="00607314"/>
    <w:rsid w:val="00631643"/>
    <w:rsid w:val="00672288"/>
    <w:rsid w:val="00674E77"/>
    <w:rsid w:val="0069370D"/>
    <w:rsid w:val="006C7B0D"/>
    <w:rsid w:val="006F0E5B"/>
    <w:rsid w:val="006F1DD3"/>
    <w:rsid w:val="006F1FF4"/>
    <w:rsid w:val="006F295A"/>
    <w:rsid w:val="00701268"/>
    <w:rsid w:val="00711E1C"/>
    <w:rsid w:val="00720486"/>
    <w:rsid w:val="00725B1F"/>
    <w:rsid w:val="00725CB7"/>
    <w:rsid w:val="00733CFC"/>
    <w:rsid w:val="00735E5E"/>
    <w:rsid w:val="00736BF5"/>
    <w:rsid w:val="0074518A"/>
    <w:rsid w:val="00747487"/>
    <w:rsid w:val="00773D5E"/>
    <w:rsid w:val="0079394D"/>
    <w:rsid w:val="007A3152"/>
    <w:rsid w:val="007B4100"/>
    <w:rsid w:val="007B4A5E"/>
    <w:rsid w:val="007B7D5A"/>
    <w:rsid w:val="007C4F9C"/>
    <w:rsid w:val="007C5F35"/>
    <w:rsid w:val="007D1700"/>
    <w:rsid w:val="00802885"/>
    <w:rsid w:val="00806DEC"/>
    <w:rsid w:val="00822162"/>
    <w:rsid w:val="00826442"/>
    <w:rsid w:val="00836BED"/>
    <w:rsid w:val="00850163"/>
    <w:rsid w:val="00863FA6"/>
    <w:rsid w:val="008704B0"/>
    <w:rsid w:val="00884EAD"/>
    <w:rsid w:val="0089272D"/>
    <w:rsid w:val="00896988"/>
    <w:rsid w:val="008A239D"/>
    <w:rsid w:val="008C3244"/>
    <w:rsid w:val="008D2239"/>
    <w:rsid w:val="008D690D"/>
    <w:rsid w:val="00904354"/>
    <w:rsid w:val="009059D3"/>
    <w:rsid w:val="009149DC"/>
    <w:rsid w:val="00924744"/>
    <w:rsid w:val="009277CC"/>
    <w:rsid w:val="009376C3"/>
    <w:rsid w:val="009551E3"/>
    <w:rsid w:val="00957728"/>
    <w:rsid w:val="00972126"/>
    <w:rsid w:val="00972C84"/>
    <w:rsid w:val="009854BF"/>
    <w:rsid w:val="00994ADC"/>
    <w:rsid w:val="009955F8"/>
    <w:rsid w:val="00995F84"/>
    <w:rsid w:val="009A4E18"/>
    <w:rsid w:val="009A584E"/>
    <w:rsid w:val="009B25DE"/>
    <w:rsid w:val="009D23F4"/>
    <w:rsid w:val="009D4275"/>
    <w:rsid w:val="009D72E7"/>
    <w:rsid w:val="009E58F1"/>
    <w:rsid w:val="009F14F8"/>
    <w:rsid w:val="00A20837"/>
    <w:rsid w:val="00A25C7E"/>
    <w:rsid w:val="00A34054"/>
    <w:rsid w:val="00A4744C"/>
    <w:rsid w:val="00A809DC"/>
    <w:rsid w:val="00A826B8"/>
    <w:rsid w:val="00A842B3"/>
    <w:rsid w:val="00A962C3"/>
    <w:rsid w:val="00AA01BF"/>
    <w:rsid w:val="00AA1EB4"/>
    <w:rsid w:val="00AA5D7D"/>
    <w:rsid w:val="00AB6C64"/>
    <w:rsid w:val="00AC3F83"/>
    <w:rsid w:val="00AD3989"/>
    <w:rsid w:val="00AD4128"/>
    <w:rsid w:val="00AD7320"/>
    <w:rsid w:val="00AE2344"/>
    <w:rsid w:val="00AE7727"/>
    <w:rsid w:val="00AF4894"/>
    <w:rsid w:val="00AF6A9F"/>
    <w:rsid w:val="00B14216"/>
    <w:rsid w:val="00B16402"/>
    <w:rsid w:val="00B176F1"/>
    <w:rsid w:val="00B34587"/>
    <w:rsid w:val="00B52AF6"/>
    <w:rsid w:val="00B5534F"/>
    <w:rsid w:val="00B55A73"/>
    <w:rsid w:val="00B57FD0"/>
    <w:rsid w:val="00B74F64"/>
    <w:rsid w:val="00B760C3"/>
    <w:rsid w:val="00B76E6C"/>
    <w:rsid w:val="00B81DB0"/>
    <w:rsid w:val="00B90FBB"/>
    <w:rsid w:val="00B952E3"/>
    <w:rsid w:val="00B959B9"/>
    <w:rsid w:val="00BA3442"/>
    <w:rsid w:val="00BB7E74"/>
    <w:rsid w:val="00BE19DB"/>
    <w:rsid w:val="00BE3725"/>
    <w:rsid w:val="00BE6B6D"/>
    <w:rsid w:val="00BF66A5"/>
    <w:rsid w:val="00C00A22"/>
    <w:rsid w:val="00C1022D"/>
    <w:rsid w:val="00C1661A"/>
    <w:rsid w:val="00C206ED"/>
    <w:rsid w:val="00C261ED"/>
    <w:rsid w:val="00C331DC"/>
    <w:rsid w:val="00C33B1D"/>
    <w:rsid w:val="00C35F5D"/>
    <w:rsid w:val="00C37227"/>
    <w:rsid w:val="00C4099B"/>
    <w:rsid w:val="00C424D8"/>
    <w:rsid w:val="00C4539A"/>
    <w:rsid w:val="00C4563C"/>
    <w:rsid w:val="00C51133"/>
    <w:rsid w:val="00C55A8D"/>
    <w:rsid w:val="00C632A9"/>
    <w:rsid w:val="00C8172B"/>
    <w:rsid w:val="00C84F1F"/>
    <w:rsid w:val="00C9703C"/>
    <w:rsid w:val="00CA6FAB"/>
    <w:rsid w:val="00CB00DA"/>
    <w:rsid w:val="00CB2467"/>
    <w:rsid w:val="00CC7A83"/>
    <w:rsid w:val="00CD2DB1"/>
    <w:rsid w:val="00CD4DD6"/>
    <w:rsid w:val="00CE0B6C"/>
    <w:rsid w:val="00CE1812"/>
    <w:rsid w:val="00CE2C45"/>
    <w:rsid w:val="00CE55E7"/>
    <w:rsid w:val="00CE602A"/>
    <w:rsid w:val="00CF05BB"/>
    <w:rsid w:val="00D02A28"/>
    <w:rsid w:val="00D105CA"/>
    <w:rsid w:val="00D16577"/>
    <w:rsid w:val="00D25B9C"/>
    <w:rsid w:val="00D343EF"/>
    <w:rsid w:val="00D42219"/>
    <w:rsid w:val="00D51579"/>
    <w:rsid w:val="00D571F1"/>
    <w:rsid w:val="00D82791"/>
    <w:rsid w:val="00D82E09"/>
    <w:rsid w:val="00D859D4"/>
    <w:rsid w:val="00D86D8B"/>
    <w:rsid w:val="00D87F42"/>
    <w:rsid w:val="00DA2BE5"/>
    <w:rsid w:val="00DC7824"/>
    <w:rsid w:val="00DC7FE0"/>
    <w:rsid w:val="00DD4154"/>
    <w:rsid w:val="00DE0B36"/>
    <w:rsid w:val="00DE4073"/>
    <w:rsid w:val="00DF1A70"/>
    <w:rsid w:val="00DF2762"/>
    <w:rsid w:val="00DF7BD7"/>
    <w:rsid w:val="00E0681D"/>
    <w:rsid w:val="00E15D2F"/>
    <w:rsid w:val="00E1735A"/>
    <w:rsid w:val="00E2213B"/>
    <w:rsid w:val="00E2383A"/>
    <w:rsid w:val="00E37F34"/>
    <w:rsid w:val="00E43256"/>
    <w:rsid w:val="00E4336C"/>
    <w:rsid w:val="00E505FB"/>
    <w:rsid w:val="00E50C3F"/>
    <w:rsid w:val="00E55E02"/>
    <w:rsid w:val="00E6711F"/>
    <w:rsid w:val="00E7357C"/>
    <w:rsid w:val="00E741FE"/>
    <w:rsid w:val="00E771D4"/>
    <w:rsid w:val="00E810F1"/>
    <w:rsid w:val="00EA00E1"/>
    <w:rsid w:val="00EA2060"/>
    <w:rsid w:val="00EB20AE"/>
    <w:rsid w:val="00EB6E1E"/>
    <w:rsid w:val="00EC0DB0"/>
    <w:rsid w:val="00EC41BC"/>
    <w:rsid w:val="00EC4ADE"/>
    <w:rsid w:val="00EC50CD"/>
    <w:rsid w:val="00ED51AB"/>
    <w:rsid w:val="00EE3EF7"/>
    <w:rsid w:val="00EF194D"/>
    <w:rsid w:val="00F01CB7"/>
    <w:rsid w:val="00F039D6"/>
    <w:rsid w:val="00F07B5F"/>
    <w:rsid w:val="00F17E3C"/>
    <w:rsid w:val="00F3077C"/>
    <w:rsid w:val="00F33E3C"/>
    <w:rsid w:val="00F33E77"/>
    <w:rsid w:val="00F41202"/>
    <w:rsid w:val="00F42721"/>
    <w:rsid w:val="00F45038"/>
    <w:rsid w:val="00F56E57"/>
    <w:rsid w:val="00F56EDF"/>
    <w:rsid w:val="00F75E14"/>
    <w:rsid w:val="00F86398"/>
    <w:rsid w:val="00F96C80"/>
    <w:rsid w:val="00FA73C9"/>
    <w:rsid w:val="00FC775C"/>
    <w:rsid w:val="00FD37B9"/>
    <w:rsid w:val="00FD521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B9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qFormat/>
    <w:rsid w:val="00A842B3"/>
    <w:pPr>
      <w:keepNext/>
      <w:spacing w:before="240" w:after="60" w:line="360" w:lineRule="auto"/>
      <w:jc w:val="both"/>
      <w:outlineLvl w:val="2"/>
    </w:pPr>
    <w:rPr>
      <w:rFonts w:ascii="Arial" w:hAnsi="Arial"/>
      <w:kern w:val="24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7B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D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D37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00E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F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5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809DC"/>
  </w:style>
  <w:style w:type="character" w:styleId="Hipercze">
    <w:name w:val="Hyperlink"/>
    <w:basedOn w:val="Domylnaczcionkaakapitu"/>
    <w:uiPriority w:val="99"/>
    <w:unhideWhenUsed/>
    <w:rsid w:val="00672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B9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qFormat/>
    <w:rsid w:val="00A842B3"/>
    <w:pPr>
      <w:keepNext/>
      <w:spacing w:before="240" w:after="60" w:line="360" w:lineRule="auto"/>
      <w:jc w:val="both"/>
      <w:outlineLvl w:val="2"/>
    </w:pPr>
    <w:rPr>
      <w:rFonts w:ascii="Arial" w:hAnsi="Arial"/>
      <w:kern w:val="24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7B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D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D37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00E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F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5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809DC"/>
  </w:style>
  <w:style w:type="character" w:styleId="Hipercze">
    <w:name w:val="Hyperlink"/>
    <w:basedOn w:val="Domylnaczcionkaakapitu"/>
    <w:uiPriority w:val="99"/>
    <w:unhideWhenUsed/>
    <w:rsid w:val="00672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dl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59BC-C319-4E69-9E6D-95BCB20C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PODSTAWOWYCH BADAŃ BIOCHEMICZNYCH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PODSTAWOWYCH BADAŃ BIOCHEMICZNYCH</dc:title>
  <dc:creator>sekret</dc:creator>
  <cp:lastModifiedBy>Iwona Szkop</cp:lastModifiedBy>
  <cp:revision>8</cp:revision>
  <cp:lastPrinted>2023-03-13T10:53:00Z</cp:lastPrinted>
  <dcterms:created xsi:type="dcterms:W3CDTF">2022-10-19T11:36:00Z</dcterms:created>
  <dcterms:modified xsi:type="dcterms:W3CDTF">2023-03-13T10:53:00Z</dcterms:modified>
</cp:coreProperties>
</file>